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DALI-2 Input Device - empotrado cuadrado</w:t>
      </w:r>
    </w:p>
    <w:p/>
    <w:p>
      <w:pPr/>
      <w:r>
        <w:rPr/>
        <w:t xml:space="preserve">Dimensiones (long. x anch. x alt.): 78 x 94 x 94 mm;Con detector de movimiento: Sí;Garantía de fabricante: 5 años;Configuración mediante: Bus;Con mando a distancia: No;Variante: DALI-2 Input Device - empotrado cuadrado;UE1, EAN: 4007841057244;Acabado: Detectores de movimiento y presencia;Aplicación, lugar: Interior;Aplicación, sala: Área de producción, Sala de estar, Vestuarios, Sala funcional / habitación accesoria, Gimnasio, Recepción / Vestíbulo, Hueco de escalera, WC / lavabo, Parking / aparcamiento subterráneo, Almacén, Interior;Color: Blanco;Color, RAL: 9003;Incluye soporte esquinero de pared: No;Lugar de instalación: Techo;Contenido del paquete: 1;Tipo de montaje: Empotrado, Techo;Índice de protección: IP 20;Temperatura ambiente: de -20 a 50 °C;Material: Plástico;Conexión a la red: 12 – 22,5 V / 50 – 60 Hz;Salida de conmutación 1, sin potencial: No;Tensión de alimentación detalle: Bus DALI;Cantidad de dispositivos DALI: 3;Salida de mando, DALI: Direccionable/esclavo;Con acoplamiento de bus: Sí;Tecnología, sensores: Infrarrojo pasivo, Medición de luz mixta;Rango de tensión (mín.): 12 V;Rango de tensión (máx.): 22,5 V;Altura de montaje: 2,5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Schaltzonen;Regulación crepuscular: 2 – 1000 lx;Función de luz de cortesía: No;Luz principal regulable: No;Regulación crepuscular aprendizaje: No;Regulación de luz constante: No;Interconexión: Sí;Tipo de interconexión: Maestro/esclavo;Interconexión vía: DALI-Bus;Consumo de corriente máx. conforme a IEC 62386-101: 24 mA;Consumo de corriente típico a una tensión de entrada de 16 V: 5 mA;Consumo de corriente máximo a una tensión de entrada de 10 V  en funcionamiento regular: 7 mA;Producto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057244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DALI-2 Input Device - empotrado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2026-08-21T01:03:23+02:00</dcterms:created>
  <dcterms:modified xsi:type="dcterms:W3CDTF">2026-08-21T01:03:23+02:00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